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100974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</w:t>
      </w:r>
      <w:r w:rsidR="00323E27">
        <w:t xml:space="preserve"> broj: </w:t>
      </w:r>
      <w:r>
        <w:t xml:space="preserve">4 </w:t>
      </w:r>
      <w:r w:rsidR="005E6C3C">
        <w:t>Sp</w:t>
      </w:r>
      <w:r w:rsidR="00323E27">
        <w:t>-</w:t>
      </w:r>
      <w:r w:rsidR="00EB3A4C">
        <w:t>1</w:t>
      </w:r>
      <w:r w:rsidR="008B79DD">
        <w:t>/201</w:t>
      </w:r>
      <w:r w:rsidR="00976BE2">
        <w:t>7-</w:t>
      </w:r>
      <w:r w:rsidR="00EB3A4C">
        <w:t>18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323E27" w:rsidRDefault="00323E27"/>
    <w:p w:rsidR="00E621A7" w:rsidRDefault="00E621A7"/>
    <w:p w:rsidR="00323E27" w:rsidRDefault="00323E27"/>
    <w:p w:rsidR="00323E27" w:rsidRDefault="00280DE1" w:rsidP="00100974">
      <w:pPr>
        <w:pStyle w:val="Zaglavlje"/>
        <w:tabs>
          <w:tab w:val="clear" w:pos="4536"/>
          <w:tab w:val="clear" w:pos="9072"/>
        </w:tabs>
        <w:jc w:val="center"/>
      </w:pPr>
      <w:r>
        <w:t xml:space="preserve">U </w:t>
      </w:r>
      <w:r w:rsidR="00100974">
        <w:t xml:space="preserve"> </w:t>
      </w:r>
      <w:r>
        <w:t>I</w:t>
      </w:r>
      <w:r w:rsidR="00100974">
        <w:t xml:space="preserve"> </w:t>
      </w:r>
      <w:r>
        <w:t>M</w:t>
      </w:r>
      <w:r w:rsidR="00100974">
        <w:t xml:space="preserve"> </w:t>
      </w:r>
      <w:r>
        <w:t>E</w:t>
      </w:r>
      <w:r w:rsidR="00100974">
        <w:t xml:space="preserve"> </w:t>
      </w:r>
      <w:r>
        <w:t xml:space="preserve"> R</w:t>
      </w:r>
      <w:r w:rsidR="00100974">
        <w:t xml:space="preserve"> </w:t>
      </w:r>
      <w:r>
        <w:t>E</w:t>
      </w:r>
      <w:r w:rsidR="00100974">
        <w:t xml:space="preserve"> </w:t>
      </w:r>
      <w:r>
        <w:t>P</w:t>
      </w:r>
      <w:r w:rsidR="00100974">
        <w:t xml:space="preserve"> </w:t>
      </w:r>
      <w:r>
        <w:t>U</w:t>
      </w:r>
      <w:r w:rsidR="00100974">
        <w:t xml:space="preserve"> </w:t>
      </w:r>
      <w:r>
        <w:t>B</w:t>
      </w:r>
      <w:r w:rsidR="00100974">
        <w:t xml:space="preserve"> </w:t>
      </w:r>
      <w:r>
        <w:t>L</w:t>
      </w:r>
      <w:r w:rsidR="00100974">
        <w:t xml:space="preserve"> </w:t>
      </w:r>
      <w:r>
        <w:t>I</w:t>
      </w:r>
      <w:r w:rsidR="00100974">
        <w:t xml:space="preserve"> </w:t>
      </w:r>
      <w:r>
        <w:t>K</w:t>
      </w:r>
      <w:r w:rsidR="00100974">
        <w:t xml:space="preserve"> </w:t>
      </w:r>
      <w:r>
        <w:t xml:space="preserve">E </w:t>
      </w:r>
      <w:r w:rsidR="00100974">
        <w:t xml:space="preserve"> </w:t>
      </w:r>
      <w:r>
        <w:t>H</w:t>
      </w:r>
      <w:r w:rsidR="00100974">
        <w:t xml:space="preserve"> </w:t>
      </w:r>
      <w:r>
        <w:t>R</w:t>
      </w:r>
      <w:r w:rsidR="00100974">
        <w:t xml:space="preserve"> </w:t>
      </w:r>
      <w:r>
        <w:t>V</w:t>
      </w:r>
      <w:r w:rsidR="00100974">
        <w:t xml:space="preserve"> </w:t>
      </w:r>
      <w:r>
        <w:t>A</w:t>
      </w:r>
      <w:r w:rsidR="00100974">
        <w:t xml:space="preserve"> </w:t>
      </w:r>
      <w:r>
        <w:t>T</w:t>
      </w:r>
      <w:r w:rsidR="00100974">
        <w:t xml:space="preserve"> </w:t>
      </w:r>
      <w:r>
        <w:t>S</w:t>
      </w:r>
      <w:r w:rsidR="00100974">
        <w:t xml:space="preserve"> </w:t>
      </w:r>
      <w:r>
        <w:t>K</w:t>
      </w:r>
      <w:r w:rsidR="00100974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E621A7" w:rsidRDefault="00E621A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</w:t>
      </w:r>
      <w:r w:rsidR="00100974">
        <w:t>povodom prijedloga potrošača</w:t>
      </w:r>
      <w:r w:rsidR="00B83ECE">
        <w:t xml:space="preserve"> </w:t>
      </w:r>
      <w:proofErr w:type="spellStart"/>
      <w:r w:rsidR="00E621A7">
        <w:t>potrošača</w:t>
      </w:r>
      <w:proofErr w:type="spellEnd"/>
      <w:r w:rsidR="00E621A7">
        <w:t xml:space="preserve"> </w:t>
      </w:r>
      <w:r w:rsidR="00EB3A4C">
        <w:t>Danijele Šimić OIB:82572702143 iz Velike Gorice, Nikole Tesle 23</w:t>
      </w:r>
      <w:r w:rsidR="00D4163C">
        <w:t>,</w:t>
      </w:r>
      <w:r w:rsidR="00100974">
        <w:t xml:space="preserve"> za otvaranje postupka stečaja potrošača,</w:t>
      </w:r>
      <w:r w:rsidR="00D4163C">
        <w:t xml:space="preserve"> </w:t>
      </w:r>
      <w:r w:rsidR="00100974">
        <w:t>23. srpnja 2018</w:t>
      </w:r>
      <w:r w:rsidR="00B83ECE">
        <w:t>.,</w:t>
      </w:r>
    </w:p>
    <w:p w:rsidR="00323E27" w:rsidRDefault="00323E27">
      <w:pPr>
        <w:jc w:val="both"/>
      </w:pPr>
    </w:p>
    <w:p w:rsidR="00E621A7" w:rsidRDefault="00E621A7">
      <w:pPr>
        <w:jc w:val="both"/>
      </w:pPr>
    </w:p>
    <w:p w:rsidR="009634FD" w:rsidRDefault="009634FD">
      <w:pPr>
        <w:jc w:val="both"/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E621A7" w:rsidRDefault="00E621A7">
      <w:pPr>
        <w:jc w:val="center"/>
      </w:pPr>
    </w:p>
    <w:p w:rsidR="0074456A" w:rsidRDefault="00E85C49" w:rsidP="00E85C49">
      <w:pPr>
        <w:pStyle w:val="Tijeloteksta"/>
        <w:ind w:firstLine="705"/>
      </w:pPr>
      <w:r>
        <w:t xml:space="preserve">I. </w:t>
      </w:r>
      <w:r w:rsidR="00100974">
        <w:t>Rješenjem ovog suda poslovni</w:t>
      </w:r>
      <w:r w:rsidR="0043744A">
        <w:t xml:space="preserve"> broj </w:t>
      </w:r>
      <w:r w:rsidR="00976BE2">
        <w:t>4 Sp-</w:t>
      </w:r>
      <w:r w:rsidR="00EB3A4C">
        <w:t>1</w:t>
      </w:r>
      <w:r w:rsidR="00976BE2">
        <w:t>/2017</w:t>
      </w:r>
      <w:r w:rsidR="00100974">
        <w:t>-</w:t>
      </w:r>
      <w:r w:rsidR="007864F7">
        <w:t>12</w:t>
      </w:r>
      <w:r w:rsidR="0043744A">
        <w:t xml:space="preserve"> od </w:t>
      </w:r>
      <w:r w:rsidR="00100974">
        <w:t xml:space="preserve">6. </w:t>
      </w:r>
      <w:r w:rsidR="00EB3A4C">
        <w:t>rujna</w:t>
      </w:r>
      <w:r w:rsidR="00100974">
        <w:t xml:space="preserve"> 2017</w:t>
      </w:r>
      <w:r w:rsidR="0074456A">
        <w:t>.</w:t>
      </w:r>
      <w:r>
        <w:t xml:space="preserve"> </w:t>
      </w:r>
      <w:r w:rsidR="0074456A">
        <w:t>za povjerenika je imenovan</w:t>
      </w:r>
      <w:r w:rsidR="0043744A">
        <w:t xml:space="preserve"> </w:t>
      </w:r>
      <w:r w:rsidR="0074456A">
        <w:t xml:space="preserve">Stjepan </w:t>
      </w:r>
      <w:proofErr w:type="spellStart"/>
      <w:r w:rsidR="0074456A">
        <w:t>Rakarec</w:t>
      </w:r>
      <w:proofErr w:type="spellEnd"/>
      <w:r w:rsidR="0074456A">
        <w:t xml:space="preserve"> </w:t>
      </w:r>
      <w:r>
        <w:t>OIB:</w:t>
      </w:r>
      <w:r w:rsidR="00100974">
        <w:t>64132194100</w:t>
      </w:r>
      <w:r>
        <w:t xml:space="preserve"> </w:t>
      </w:r>
      <w:r w:rsidR="0074456A">
        <w:t xml:space="preserve">dipl. inž. poljoprivrede iz </w:t>
      </w:r>
      <w:proofErr w:type="spellStart"/>
      <w:r w:rsidR="0074456A">
        <w:t>Črnkovca</w:t>
      </w:r>
      <w:proofErr w:type="spellEnd"/>
      <w:r w:rsidR="0074456A">
        <w:t xml:space="preserve">, </w:t>
      </w:r>
      <w:proofErr w:type="spellStart"/>
      <w:r w:rsidR="0074456A">
        <w:t>Črnkovec</w:t>
      </w:r>
      <w:proofErr w:type="spellEnd"/>
      <w:r w:rsidR="0074456A">
        <w:t xml:space="preserve"> 16.</w:t>
      </w:r>
    </w:p>
    <w:p w:rsidR="00E85C49" w:rsidRDefault="00E85C49" w:rsidP="00E85C49">
      <w:pPr>
        <w:pStyle w:val="Tijeloteksta"/>
        <w:ind w:left="705"/>
      </w:pPr>
    </w:p>
    <w:p w:rsidR="00EA65CC" w:rsidRDefault="0074456A" w:rsidP="00EA65CC">
      <w:pPr>
        <w:pStyle w:val="Tijeloteksta"/>
        <w:ind w:firstLine="705"/>
      </w:pPr>
      <w:r>
        <w:t>II.</w:t>
      </w:r>
      <w:r w:rsidR="00EA65CC">
        <w:t xml:space="preserve"> </w:t>
      </w:r>
      <w:r w:rsidR="00EA65CC" w:rsidRPr="0076554D">
        <w:t>Nalaže se povjereniku Stjepanu Rakarec da otvori poseban transakcijski račun kod financijske institucije za potrošača</w:t>
      </w:r>
      <w:r w:rsidR="00100974">
        <w:t xml:space="preserve"> nad kojim je otvoren stečaj</w:t>
      </w:r>
      <w:r w:rsidR="003C1C7F">
        <w:t>, te da zatvori druge račune potrošača.</w:t>
      </w:r>
      <w:r w:rsidR="00EA65CC">
        <w:t xml:space="preserve"> </w:t>
      </w:r>
      <w:r w:rsidR="00EA65CC" w:rsidRPr="0076554D">
        <w:t>Poseban račun povjerenik mora otvoriti prvi dan nakon što ga</w:t>
      </w:r>
      <w:r w:rsidR="00E85C49">
        <w:t xml:space="preserve"> </w:t>
      </w:r>
      <w:r w:rsidR="00EA65CC" w:rsidRPr="0076554D">
        <w:t>je sud imenovao.</w:t>
      </w:r>
      <w:r w:rsidR="00EA65CC">
        <w:t xml:space="preserve"> </w:t>
      </w:r>
      <w:r w:rsidR="00100974">
        <w:t xml:space="preserve">Preko posebnog računa povjerenik može samo primati uplate i obavljati isplate koje se odnose na upravljanje i raspolaganje stečajnom masom. </w:t>
      </w:r>
      <w:r w:rsidR="00EA65CC" w:rsidRPr="0076554D">
        <w:t>U stečajnu masu ne ulazi imovina potrošača na kojoj se ne može provesti ovrha u skladu sa zakonom koji uređuje ovršni postupak (primanja i nakn</w:t>
      </w:r>
      <w:r w:rsidR="00100974">
        <w:t>ade iz čl. 172. Ovršnog zakona), povjerenik je dužan sve uplate koje se odnose na upravljanje i raspolaganje stečajnom masom imati odvojene od svoje imovine.</w:t>
      </w:r>
    </w:p>
    <w:p w:rsidR="00EA65CC" w:rsidRDefault="00EA65CC" w:rsidP="00EA65CC">
      <w:pPr>
        <w:pStyle w:val="Tijeloteksta"/>
        <w:ind w:firstLine="705"/>
      </w:pPr>
    </w:p>
    <w:p w:rsidR="00EA65CC" w:rsidRDefault="00EA65CC" w:rsidP="00EA65CC">
      <w:pPr>
        <w:pStyle w:val="Tijeloteksta"/>
        <w:ind w:firstLine="705"/>
      </w:pPr>
    </w:p>
    <w:p w:rsidR="00EA65CC" w:rsidRPr="0076554D" w:rsidRDefault="00EA65CC" w:rsidP="00E85C49">
      <w:pPr>
        <w:spacing w:after="120"/>
        <w:jc w:val="center"/>
      </w:pPr>
      <w:r w:rsidRPr="0076554D">
        <w:t>Obrazloženje</w:t>
      </w:r>
    </w:p>
    <w:p w:rsidR="00E621A7" w:rsidRDefault="00E621A7" w:rsidP="00E85C49">
      <w:pPr>
        <w:spacing w:after="120"/>
        <w:ind w:firstLine="708"/>
        <w:jc w:val="both"/>
      </w:pPr>
    </w:p>
    <w:p w:rsidR="00E621A7" w:rsidRDefault="00E621A7" w:rsidP="00E85C49">
      <w:pPr>
        <w:spacing w:after="120"/>
        <w:ind w:firstLine="708"/>
        <w:jc w:val="both"/>
      </w:pPr>
    </w:p>
    <w:p w:rsidR="00EA65CC" w:rsidRPr="0076554D" w:rsidRDefault="00B311F6" w:rsidP="00E85C49">
      <w:pPr>
        <w:spacing w:after="120"/>
        <w:ind w:firstLine="708"/>
        <w:jc w:val="both"/>
      </w:pPr>
      <w:r>
        <w:t xml:space="preserve">Prema članku 42 ZSP povjerenik je dužan otvoriti transakcijski račun a potrebno je zatvoriti druge račune potrošača, sukladno čl. 218 Stečajnog zakona koji se u ovom postupku </w:t>
      </w:r>
      <w:proofErr w:type="spellStart"/>
      <w:r>
        <w:t>podredno</w:t>
      </w:r>
      <w:proofErr w:type="spellEnd"/>
      <w:r>
        <w:t xml:space="preserve"> primjenjuje.</w:t>
      </w:r>
    </w:p>
    <w:p w:rsidR="00EA65CC" w:rsidRPr="00100974" w:rsidRDefault="00EA65CC" w:rsidP="00100974">
      <w:pPr>
        <w:spacing w:after="120"/>
        <w:ind w:firstLine="708"/>
        <w:jc w:val="both"/>
      </w:pPr>
      <w:r w:rsidRPr="00100974">
        <w:t xml:space="preserve">Iz iskaza potrošača proizlazi da </w:t>
      </w:r>
      <w:r w:rsidR="00B939D0">
        <w:t>nije nigdje zaposlen i da nema primanja.</w:t>
      </w:r>
    </w:p>
    <w:p w:rsidR="00EA65CC" w:rsidRPr="0076554D" w:rsidRDefault="00EA65CC" w:rsidP="00E85C49">
      <w:pPr>
        <w:spacing w:after="120"/>
        <w:ind w:firstLine="708"/>
        <w:jc w:val="both"/>
      </w:pPr>
      <w:r w:rsidRPr="0076554D"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</w:t>
      </w:r>
      <w:r w:rsidRPr="0076554D">
        <w:lastRenderedPageBreak/>
        <w:t>ovrha u skladu sa zakonom koji uređuju ovršni postupak, a sukladno čl. 60. ZSP. Radi se o primanjima i naknadama iz čl. 172. Ovršnog zakona. Stoga sredstva koja potrošač eventualno s tog osnova prima ne ulaze u stečajnu masu i račun na koji mu se isplaćuju se ne zatvara.</w:t>
      </w:r>
    </w:p>
    <w:p w:rsidR="0074456A" w:rsidRDefault="0074456A" w:rsidP="0074456A">
      <w:pPr>
        <w:pStyle w:val="Tijeloteksta"/>
        <w:ind w:firstLine="705"/>
      </w:pPr>
    </w:p>
    <w:p w:rsidR="009634FD" w:rsidRDefault="00D13C75" w:rsidP="00B311F6">
      <w:pPr>
        <w:pStyle w:val="Tijeloteksta"/>
        <w:jc w:val="center"/>
      </w:pPr>
      <w:r>
        <w:t xml:space="preserve">U Velikoj Gorici </w:t>
      </w:r>
      <w:r w:rsidR="00B311F6">
        <w:t xml:space="preserve"> </w:t>
      </w:r>
      <w:r w:rsidR="00606BAE">
        <w:t>23. srpnja 2018.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606BAE">
        <w:rPr>
          <w:bCs/>
        </w:rPr>
        <w:t>Marija Brozović</w:t>
      </w:r>
      <w:bookmarkStart w:id="0" w:name="_GoBack"/>
      <w:bookmarkEnd w:id="0"/>
    </w:p>
    <w:p w:rsidR="00D13C75" w:rsidRDefault="00D13C75">
      <w:pPr>
        <w:ind w:left="4248"/>
        <w:jc w:val="center"/>
        <w:rPr>
          <w:bCs/>
        </w:rPr>
      </w:pPr>
    </w:p>
    <w:p w:rsidR="00D13C75" w:rsidRDefault="00D13C75">
      <w:pPr>
        <w:ind w:left="4248"/>
        <w:jc w:val="center"/>
        <w:rPr>
          <w:bCs/>
        </w:rPr>
      </w:pPr>
    </w:p>
    <w:p w:rsidR="00D13C75" w:rsidRPr="00D13C75" w:rsidRDefault="00D13C75">
      <w:pPr>
        <w:ind w:left="4248"/>
        <w:jc w:val="center"/>
        <w:rPr>
          <w:bCs/>
        </w:rPr>
      </w:pP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B311F6">
        <w:t>dopuštena je žalba županijskom sudu.</w:t>
      </w:r>
      <w:r w:rsidR="00E2610F">
        <w:t xml:space="preserve"> Žalba se izjavljuje u roku od 15 dana od dostave ovog rješenja u četiri primjerka. Žalba ne odgađa provedbu rješenja</w:t>
      </w:r>
      <w:r w:rsidR="00B311F6">
        <w:t>(čl. 25. st. 1. i st. 2. ZSP-a).</w:t>
      </w:r>
    </w:p>
    <w:p w:rsidR="003322EF" w:rsidRDefault="003322EF" w:rsidP="003322EF">
      <w:pPr>
        <w:jc w:val="both"/>
      </w:pPr>
    </w:p>
    <w:p w:rsidR="003322EF" w:rsidRDefault="003322EF" w:rsidP="003322EF">
      <w:pPr>
        <w:jc w:val="both"/>
      </w:pPr>
      <w:r>
        <w:t>DNA:</w:t>
      </w:r>
    </w:p>
    <w:p w:rsidR="003322EF" w:rsidRDefault="003322EF" w:rsidP="003322EF">
      <w:pPr>
        <w:jc w:val="both"/>
      </w:pPr>
      <w:r>
        <w:t>-</w:t>
      </w:r>
      <w:r>
        <w:tab/>
        <w:t>potrošaču</w:t>
      </w:r>
    </w:p>
    <w:p w:rsidR="003322EF" w:rsidRDefault="003322EF" w:rsidP="003322EF">
      <w:pPr>
        <w:jc w:val="both"/>
      </w:pPr>
      <w:r>
        <w:t>-</w:t>
      </w:r>
      <w:r>
        <w:tab/>
        <w:t>povjereniku</w:t>
      </w:r>
    </w:p>
    <w:p w:rsidR="003322EF" w:rsidRDefault="003322EF" w:rsidP="003322EF">
      <w:pPr>
        <w:jc w:val="both"/>
      </w:pPr>
      <w:r>
        <w:t>-</w:t>
      </w:r>
      <w:r>
        <w:tab/>
        <w:t>e oglasna ploča</w:t>
      </w:r>
    </w:p>
    <w:p w:rsidR="003322EF" w:rsidRDefault="003322EF" w:rsidP="003322EF">
      <w:pPr>
        <w:jc w:val="both"/>
      </w:pPr>
    </w:p>
    <w:p w:rsidR="003322EF" w:rsidRDefault="003322EF" w:rsidP="003322EF">
      <w:pPr>
        <w:jc w:val="both"/>
      </w:pPr>
      <w:proofErr w:type="spellStart"/>
      <w:r>
        <w:t>Rj</w:t>
      </w:r>
      <w:proofErr w:type="spellEnd"/>
      <w:r>
        <w:t>.</w:t>
      </w:r>
    </w:p>
    <w:p w:rsidR="003322EF" w:rsidRDefault="003322EF" w:rsidP="003322EF">
      <w:pPr>
        <w:jc w:val="both"/>
      </w:pPr>
      <w:r>
        <w:t>1.</w:t>
      </w:r>
      <w:r>
        <w:tab/>
        <w:t>Rješenje nije pravomoćno</w:t>
      </w:r>
    </w:p>
    <w:p w:rsidR="003322EF" w:rsidRDefault="003322EF" w:rsidP="003322EF">
      <w:pPr>
        <w:jc w:val="both"/>
      </w:pPr>
      <w:r>
        <w:t>2.</w:t>
      </w:r>
      <w:r>
        <w:tab/>
        <w:t>Vidi upisnik «</w:t>
      </w:r>
      <w:proofErr w:type="spellStart"/>
      <w:r>
        <w:t>Sp</w:t>
      </w:r>
      <w:proofErr w:type="spellEnd"/>
      <w:r>
        <w:t>»</w:t>
      </w:r>
    </w:p>
    <w:p w:rsidR="003322EF" w:rsidRDefault="003322EF" w:rsidP="003322EF">
      <w:pPr>
        <w:jc w:val="both"/>
      </w:pPr>
      <w:r>
        <w:t>3.</w:t>
      </w:r>
      <w:r>
        <w:tab/>
        <w:t>Kal. 20 dana</w:t>
      </w:r>
    </w:p>
    <w:p w:rsidR="003322EF" w:rsidRDefault="003322EF" w:rsidP="003322EF">
      <w:pPr>
        <w:jc w:val="both"/>
      </w:pPr>
    </w:p>
    <w:p w:rsidR="003322EF" w:rsidRDefault="003322EF" w:rsidP="003322EF">
      <w:pPr>
        <w:jc w:val="both"/>
      </w:pPr>
      <w:r>
        <w:t>U Velikoj Gorici, 23 srpnja 2018.,</w:t>
      </w:r>
      <w:r>
        <w:tab/>
      </w:r>
      <w:r>
        <w:tab/>
      </w:r>
      <w:r>
        <w:tab/>
      </w:r>
      <w:r>
        <w:tab/>
        <w:t>Sutkinja:</w:t>
      </w: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sectPr w:rsidR="00323E2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2A5" w:rsidRDefault="00B832A5">
      <w:r>
        <w:separator/>
      </w:r>
    </w:p>
  </w:endnote>
  <w:endnote w:type="continuationSeparator" w:id="0">
    <w:p w:rsidR="00B832A5" w:rsidRDefault="00B8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2A5" w:rsidRDefault="00B832A5">
      <w:r>
        <w:separator/>
      </w:r>
    </w:p>
  </w:footnote>
  <w:footnote w:type="continuationSeparator" w:id="0">
    <w:p w:rsidR="00B832A5" w:rsidRDefault="00B83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2E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606BAE">
      <w:t>Poslovni broj: 4 Sp-</w:t>
    </w:r>
    <w:r w:rsidR="00EB3A4C">
      <w:t>1</w:t>
    </w:r>
    <w:r w:rsidR="00606BAE">
      <w:t>/201</w:t>
    </w:r>
    <w:r w:rsidR="00976BE2">
      <w:t>7-</w:t>
    </w:r>
    <w:r w:rsidR="00EB3A4C">
      <w:t>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E0C66"/>
    <w:multiLevelType w:val="hybridMultilevel"/>
    <w:tmpl w:val="6B3C4120"/>
    <w:lvl w:ilvl="0" w:tplc="59904820">
      <w:start w:val="1"/>
      <w:numFmt w:val="upperRoman"/>
      <w:lvlText w:val="%1."/>
      <w:lvlJc w:val="left"/>
      <w:pPr>
        <w:ind w:left="1635" w:hanging="9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467A3"/>
    <w:rsid w:val="000E7D62"/>
    <w:rsid w:val="00100974"/>
    <w:rsid w:val="00185576"/>
    <w:rsid w:val="001C4737"/>
    <w:rsid w:val="001F1FE2"/>
    <w:rsid w:val="001F7878"/>
    <w:rsid w:val="00267ECF"/>
    <w:rsid w:val="00280DE1"/>
    <w:rsid w:val="002E05BA"/>
    <w:rsid w:val="00323E27"/>
    <w:rsid w:val="003322EF"/>
    <w:rsid w:val="00361911"/>
    <w:rsid w:val="00371D9A"/>
    <w:rsid w:val="003B10D2"/>
    <w:rsid w:val="003C1C7F"/>
    <w:rsid w:val="003E4BA0"/>
    <w:rsid w:val="0042421A"/>
    <w:rsid w:val="00437151"/>
    <w:rsid w:val="0043744A"/>
    <w:rsid w:val="00486BF3"/>
    <w:rsid w:val="004A4623"/>
    <w:rsid w:val="004B5DFF"/>
    <w:rsid w:val="004E2735"/>
    <w:rsid w:val="005212C9"/>
    <w:rsid w:val="00523279"/>
    <w:rsid w:val="00587468"/>
    <w:rsid w:val="005D3572"/>
    <w:rsid w:val="005E6C3C"/>
    <w:rsid w:val="005F72C1"/>
    <w:rsid w:val="00606BAE"/>
    <w:rsid w:val="0061282D"/>
    <w:rsid w:val="0068304E"/>
    <w:rsid w:val="006B2CA5"/>
    <w:rsid w:val="006C0095"/>
    <w:rsid w:val="0070216A"/>
    <w:rsid w:val="0074456A"/>
    <w:rsid w:val="007864F7"/>
    <w:rsid w:val="00797798"/>
    <w:rsid w:val="007B48FA"/>
    <w:rsid w:val="007B4A34"/>
    <w:rsid w:val="007F2209"/>
    <w:rsid w:val="00812579"/>
    <w:rsid w:val="008B79DD"/>
    <w:rsid w:val="008F52B6"/>
    <w:rsid w:val="0091193C"/>
    <w:rsid w:val="009168A1"/>
    <w:rsid w:val="00916C97"/>
    <w:rsid w:val="00921280"/>
    <w:rsid w:val="0095633D"/>
    <w:rsid w:val="009634FD"/>
    <w:rsid w:val="00965B3C"/>
    <w:rsid w:val="00976BE2"/>
    <w:rsid w:val="00982D2E"/>
    <w:rsid w:val="009C5AF9"/>
    <w:rsid w:val="009E0715"/>
    <w:rsid w:val="009F512B"/>
    <w:rsid w:val="009F7027"/>
    <w:rsid w:val="00A140E5"/>
    <w:rsid w:val="00A358E5"/>
    <w:rsid w:val="00AA4389"/>
    <w:rsid w:val="00AB720C"/>
    <w:rsid w:val="00B311F6"/>
    <w:rsid w:val="00B73E63"/>
    <w:rsid w:val="00B82731"/>
    <w:rsid w:val="00B832A5"/>
    <w:rsid w:val="00B83ECE"/>
    <w:rsid w:val="00B939D0"/>
    <w:rsid w:val="00C1022B"/>
    <w:rsid w:val="00C14708"/>
    <w:rsid w:val="00C165FC"/>
    <w:rsid w:val="00C2554D"/>
    <w:rsid w:val="00CC1753"/>
    <w:rsid w:val="00CE0EF7"/>
    <w:rsid w:val="00CE3DF6"/>
    <w:rsid w:val="00D13C75"/>
    <w:rsid w:val="00D34691"/>
    <w:rsid w:val="00D4163C"/>
    <w:rsid w:val="00D81E64"/>
    <w:rsid w:val="00DB1319"/>
    <w:rsid w:val="00DB2314"/>
    <w:rsid w:val="00DC6D60"/>
    <w:rsid w:val="00DD54BB"/>
    <w:rsid w:val="00E2610F"/>
    <w:rsid w:val="00E621A7"/>
    <w:rsid w:val="00E741E0"/>
    <w:rsid w:val="00E77177"/>
    <w:rsid w:val="00E85C49"/>
    <w:rsid w:val="00E910BA"/>
    <w:rsid w:val="00E91396"/>
    <w:rsid w:val="00EA65CC"/>
    <w:rsid w:val="00EB3A4C"/>
    <w:rsid w:val="00EC5C02"/>
    <w:rsid w:val="00F21D6B"/>
    <w:rsid w:val="00F30873"/>
    <w:rsid w:val="00F3674E"/>
    <w:rsid w:val="00F379F2"/>
    <w:rsid w:val="00F46011"/>
    <w:rsid w:val="00FA1285"/>
    <w:rsid w:val="00FA3036"/>
    <w:rsid w:val="00FA46F7"/>
    <w:rsid w:val="00FB5A9A"/>
    <w:rsid w:val="00FC29C2"/>
    <w:rsid w:val="00FD00C3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D162C"/>
  <w15:chartTrackingRefBased/>
  <w15:docId w15:val="{686A5880-84F1-47ED-AA2E-FD4FCC601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cp:keywords/>
  <cp:lastModifiedBy>Valentina Grubišić</cp:lastModifiedBy>
  <cp:revision>6</cp:revision>
  <cp:lastPrinted>2005-05-03T09:18:00Z</cp:lastPrinted>
  <dcterms:created xsi:type="dcterms:W3CDTF">2018-07-23T10:06:00Z</dcterms:created>
  <dcterms:modified xsi:type="dcterms:W3CDTF">2018-07-23T11:07:00Z</dcterms:modified>
</cp:coreProperties>
</file>